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7BDFF" w14:textId="653B5244" w:rsidR="00473871" w:rsidRPr="009B398D" w:rsidRDefault="009B398D" w:rsidP="00473871">
      <w:pPr>
        <w:spacing w:after="150" w:line="240" w:lineRule="auto"/>
        <w:jc w:val="center"/>
        <w:outlineLvl w:val="0"/>
        <w:rPr>
          <w:rFonts w:eastAsia="Times New Roman" w:cstheme="minorHAnsi"/>
          <w:caps/>
          <w:spacing w:val="8"/>
          <w:kern w:val="36"/>
          <w:sz w:val="40"/>
          <w:szCs w:val="40"/>
          <w:lang w:eastAsia="fr-FR"/>
        </w:rPr>
      </w:pPr>
      <w:r>
        <w:rPr>
          <w:rFonts w:eastAsia="Times New Roman" w:cstheme="minorHAnsi"/>
          <w:spacing w:val="8"/>
          <w:kern w:val="36"/>
          <w:sz w:val="40"/>
          <w:szCs w:val="40"/>
          <w:lang w:eastAsia="fr-FR"/>
        </w:rPr>
        <w:t>Politique handicap SP Formation Conseil</w:t>
      </w:r>
    </w:p>
    <w:p w14:paraId="1B80C22C" w14:textId="5446053E" w:rsidR="00473871" w:rsidRPr="009B398D" w:rsidRDefault="00473871" w:rsidP="00473871">
      <w:pPr>
        <w:spacing w:before="300" w:line="240" w:lineRule="auto"/>
        <w:jc w:val="center"/>
        <w:rPr>
          <w:rFonts w:eastAsia="Times New Roman" w:cstheme="minorHAnsi"/>
          <w:sz w:val="24"/>
          <w:szCs w:val="24"/>
          <w:lang w:eastAsia="fr-FR"/>
        </w:rPr>
      </w:pPr>
    </w:p>
    <w:p w14:paraId="35A5BFFE" w14:textId="042E9A87" w:rsidR="00473871" w:rsidRPr="009B398D" w:rsidRDefault="00473871" w:rsidP="00473871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000000"/>
          <w:lang w:eastAsia="fr-FR"/>
        </w:rPr>
      </w:pPr>
      <w:r w:rsidRPr="009B398D">
        <w:rPr>
          <w:rFonts w:eastAsia="Times New Roman" w:cstheme="minorHAnsi"/>
          <w:color w:val="000000"/>
          <w:lang w:eastAsia="fr-FR"/>
        </w:rPr>
        <w:t xml:space="preserve">En tant </w:t>
      </w:r>
      <w:r w:rsidR="00FA1738" w:rsidRPr="009B398D">
        <w:rPr>
          <w:rFonts w:eastAsia="Times New Roman" w:cstheme="minorHAnsi"/>
          <w:color w:val="000000"/>
          <w:lang w:eastAsia="fr-FR"/>
        </w:rPr>
        <w:t xml:space="preserve">Dirigeante de </w:t>
      </w:r>
      <w:r w:rsidR="009B398D">
        <w:rPr>
          <w:rFonts w:eastAsia="Times New Roman" w:cstheme="minorHAnsi"/>
          <w:color w:val="000000"/>
          <w:lang w:eastAsia="fr-FR"/>
        </w:rPr>
        <w:t>SP Formation Conseil</w:t>
      </w:r>
      <w:r w:rsidRPr="009B398D">
        <w:rPr>
          <w:rFonts w:eastAsia="Times New Roman" w:cstheme="minorHAnsi"/>
          <w:color w:val="000000"/>
          <w:lang w:eastAsia="fr-FR"/>
        </w:rPr>
        <w:t>, je suis particulièrement sensible au respect de : </w:t>
      </w:r>
    </w:p>
    <w:p w14:paraId="32C33AFB" w14:textId="77777777" w:rsidR="00473871" w:rsidRPr="009B398D" w:rsidRDefault="00473871" w:rsidP="004738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fr-FR"/>
        </w:rPr>
      </w:pPr>
      <w:r w:rsidRPr="009B398D">
        <w:rPr>
          <w:rFonts w:eastAsia="Times New Roman" w:cstheme="minorHAnsi"/>
          <w:color w:val="000000"/>
          <w:lang w:eastAsia="fr-FR"/>
        </w:rPr>
        <w:t>La Convention relative aux droits des personnes en situation de handicap des Nations Unies du 13 décembre 2006,</w:t>
      </w:r>
    </w:p>
    <w:p w14:paraId="06BA8282" w14:textId="3BC568D2" w:rsidR="00473871" w:rsidRPr="009B398D" w:rsidRDefault="00473871" w:rsidP="004738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fr-FR"/>
        </w:rPr>
      </w:pPr>
      <w:r w:rsidRPr="009B398D">
        <w:rPr>
          <w:rFonts w:eastAsia="Times New Roman" w:cstheme="minorHAnsi"/>
          <w:color w:val="000000"/>
          <w:lang w:eastAsia="fr-FR"/>
        </w:rPr>
        <w:t xml:space="preserve">La </w:t>
      </w:r>
      <w:r w:rsidR="00CF7F13">
        <w:rPr>
          <w:rFonts w:eastAsia="Times New Roman" w:cstheme="minorHAnsi"/>
          <w:color w:val="000000"/>
          <w:lang w:eastAsia="fr-FR"/>
        </w:rPr>
        <w:t>L</w:t>
      </w:r>
      <w:r w:rsidRPr="009B398D">
        <w:rPr>
          <w:rFonts w:eastAsia="Times New Roman" w:cstheme="minorHAnsi"/>
          <w:color w:val="000000"/>
          <w:lang w:eastAsia="fr-FR"/>
        </w:rPr>
        <w:t>oi pour l'égalité des droits et des chances, la participation et la citoyenneté des personnes handicapées du 11 février 2005,</w:t>
      </w:r>
    </w:p>
    <w:p w14:paraId="3C2D681A" w14:textId="1F530394" w:rsidR="00473871" w:rsidRPr="009B398D" w:rsidRDefault="00473871" w:rsidP="004738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fr-FR"/>
        </w:rPr>
      </w:pPr>
      <w:r w:rsidRPr="009B398D">
        <w:rPr>
          <w:rFonts w:eastAsia="Times New Roman" w:cstheme="minorHAnsi"/>
          <w:color w:val="000000"/>
          <w:lang w:eastAsia="fr-FR"/>
        </w:rPr>
        <w:t>Le décret n°2006-26 du 9 janvier 2006, relatif à la formation professionnelle des personnes handicapées ou présentant un trouble de santé invalidant</w:t>
      </w:r>
      <w:r w:rsidR="00CF7F13">
        <w:rPr>
          <w:rFonts w:eastAsia="Times New Roman" w:cstheme="minorHAnsi"/>
          <w:color w:val="000000"/>
          <w:lang w:eastAsia="fr-FR"/>
        </w:rPr>
        <w:t>,</w:t>
      </w:r>
      <w:r w:rsidRPr="009B398D">
        <w:rPr>
          <w:rFonts w:eastAsia="Times New Roman" w:cstheme="minorHAnsi"/>
          <w:color w:val="000000"/>
          <w:lang w:eastAsia="fr-FR"/>
        </w:rPr>
        <w:t xml:space="preserve"> ainsi que le </w:t>
      </w:r>
      <w:r w:rsidR="00FA1738" w:rsidRPr="009B398D">
        <w:rPr>
          <w:rFonts w:eastAsia="Times New Roman" w:cstheme="minorHAnsi"/>
          <w:color w:val="000000"/>
          <w:lang w:eastAsia="fr-FR"/>
        </w:rPr>
        <w:t>décret n</w:t>
      </w:r>
      <w:r w:rsidRPr="009B398D">
        <w:rPr>
          <w:rFonts w:eastAsia="Times New Roman" w:cstheme="minorHAnsi"/>
          <w:color w:val="000000"/>
          <w:lang w:eastAsia="fr-FR"/>
        </w:rPr>
        <w:t xml:space="preserve">°2006-555 du 17 mai 2006, relatif à l’accessibilité généralisée aux personnes </w:t>
      </w:r>
      <w:r w:rsidR="00FA1738" w:rsidRPr="009B398D">
        <w:rPr>
          <w:rFonts w:eastAsia="Times New Roman" w:cstheme="minorHAnsi"/>
          <w:color w:val="000000"/>
          <w:lang w:eastAsia="fr-FR"/>
        </w:rPr>
        <w:t>handicapées -</w:t>
      </w:r>
      <w:r w:rsidRPr="009B398D">
        <w:rPr>
          <w:rFonts w:eastAsia="Times New Roman" w:cstheme="minorHAnsi"/>
          <w:color w:val="000000"/>
          <w:lang w:eastAsia="fr-FR"/>
        </w:rPr>
        <w:t xml:space="preserve"> dont les obligations figurent aux articles L 5211-4 et D 5211-2 et suivants du code du travail,</w:t>
      </w:r>
    </w:p>
    <w:p w14:paraId="34FF9419" w14:textId="7DB8C9CD" w:rsidR="00473871" w:rsidRPr="009B398D" w:rsidRDefault="00473871" w:rsidP="004738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fr-FR"/>
        </w:rPr>
      </w:pPr>
      <w:r w:rsidRPr="009B398D">
        <w:rPr>
          <w:rFonts w:eastAsia="Times New Roman" w:cstheme="minorHAnsi"/>
          <w:color w:val="000000"/>
          <w:lang w:eastAsia="fr-FR"/>
        </w:rPr>
        <w:t xml:space="preserve">L'article L1132-1 du code de travail relatif à la </w:t>
      </w:r>
      <w:r w:rsidR="00FA1738" w:rsidRPr="009B398D">
        <w:rPr>
          <w:rFonts w:eastAsia="Times New Roman" w:cstheme="minorHAnsi"/>
          <w:color w:val="000000"/>
          <w:lang w:eastAsia="fr-FR"/>
        </w:rPr>
        <w:t>non-discrimination</w:t>
      </w:r>
      <w:r w:rsidRPr="009B398D">
        <w:rPr>
          <w:rFonts w:eastAsia="Times New Roman" w:cstheme="minorHAnsi"/>
          <w:color w:val="000000"/>
          <w:lang w:eastAsia="fr-FR"/>
        </w:rPr>
        <w:t>.</w:t>
      </w:r>
    </w:p>
    <w:p w14:paraId="3648A564" w14:textId="77777777" w:rsidR="00E63F43" w:rsidRDefault="00473871" w:rsidP="00473871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000000"/>
          <w:lang w:eastAsia="fr-FR"/>
        </w:rPr>
      </w:pPr>
      <w:r w:rsidRPr="009B398D">
        <w:rPr>
          <w:rFonts w:eastAsia="Times New Roman" w:cstheme="minorHAnsi"/>
          <w:color w:val="000000"/>
          <w:lang w:eastAsia="fr-FR"/>
        </w:rPr>
        <w:t xml:space="preserve">A ce titre, </w:t>
      </w:r>
      <w:r w:rsidR="00CB56F6" w:rsidRPr="009B398D">
        <w:rPr>
          <w:rFonts w:eastAsia="Times New Roman" w:cstheme="minorHAnsi"/>
          <w:color w:val="000000"/>
          <w:lang w:eastAsia="fr-FR"/>
        </w:rPr>
        <w:t>nous nous e</w:t>
      </w:r>
      <w:r w:rsidRPr="009B398D">
        <w:rPr>
          <w:rFonts w:eastAsia="Times New Roman" w:cstheme="minorHAnsi"/>
          <w:color w:val="000000"/>
          <w:lang w:eastAsia="fr-FR"/>
        </w:rPr>
        <w:t>ngage</w:t>
      </w:r>
      <w:r w:rsidR="00CB56F6" w:rsidRPr="009B398D">
        <w:rPr>
          <w:rFonts w:eastAsia="Times New Roman" w:cstheme="minorHAnsi"/>
          <w:color w:val="000000"/>
          <w:lang w:eastAsia="fr-FR"/>
        </w:rPr>
        <w:t>ons</w:t>
      </w:r>
      <w:r w:rsidRPr="009B398D">
        <w:rPr>
          <w:rFonts w:eastAsia="Times New Roman" w:cstheme="minorHAnsi"/>
          <w:color w:val="000000"/>
          <w:lang w:eastAsia="fr-FR"/>
        </w:rPr>
        <w:t xml:space="preserve"> à renseigner, et/ou former des stagiaires en situation de handicap.</w:t>
      </w:r>
    </w:p>
    <w:p w14:paraId="4BE15714" w14:textId="1382C3BE" w:rsidR="00473871" w:rsidRPr="00E63F43" w:rsidRDefault="00CB56F6" w:rsidP="00473871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000000"/>
          <w:lang w:eastAsia="fr-FR"/>
        </w:rPr>
      </w:pPr>
      <w:r w:rsidRPr="00E63F43">
        <w:rPr>
          <w:rFonts w:eastAsia="Times New Roman" w:cstheme="minorHAnsi"/>
          <w:color w:val="000000"/>
          <w:lang w:eastAsia="fr-FR"/>
        </w:rPr>
        <w:t>Notre approche</w:t>
      </w:r>
      <w:r w:rsidR="00473871" w:rsidRPr="00E63F43">
        <w:rPr>
          <w:rFonts w:eastAsia="Times New Roman" w:cstheme="minorHAnsi"/>
          <w:color w:val="000000"/>
          <w:lang w:eastAsia="fr-FR"/>
        </w:rPr>
        <w:t xml:space="preserve"> s'inscrit dans une démarche de co-analyse des besoins et des réponses</w:t>
      </w:r>
      <w:r w:rsidR="00E63F43">
        <w:rPr>
          <w:rFonts w:eastAsia="Times New Roman" w:cstheme="minorHAnsi"/>
          <w:color w:val="000000"/>
          <w:lang w:eastAsia="fr-FR"/>
        </w:rPr>
        <w:t>.</w:t>
      </w:r>
    </w:p>
    <w:p w14:paraId="1ED6657F" w14:textId="77777777" w:rsidR="00473871" w:rsidRPr="009B398D" w:rsidRDefault="00473871" w:rsidP="00473871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000000"/>
          <w:lang w:eastAsia="fr-FR"/>
        </w:rPr>
      </w:pPr>
      <w:r w:rsidRPr="009B398D">
        <w:rPr>
          <w:rFonts w:eastAsia="Times New Roman" w:cstheme="minorHAnsi"/>
          <w:color w:val="000000"/>
          <w:u w:val="single"/>
          <w:lang w:eastAsia="fr-FR"/>
        </w:rPr>
        <w:t>Préalablement à l'action de formation</w:t>
      </w:r>
    </w:p>
    <w:p w14:paraId="076FFC66" w14:textId="74CF9F3B" w:rsidR="00473871" w:rsidRDefault="00473871" w:rsidP="00E63F4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fr-FR"/>
        </w:rPr>
      </w:pPr>
      <w:r w:rsidRPr="009B398D">
        <w:rPr>
          <w:rFonts w:eastAsia="Times New Roman" w:cstheme="minorHAnsi"/>
          <w:color w:val="000000"/>
          <w:lang w:eastAsia="fr-FR"/>
        </w:rPr>
        <w:t>Identification du handicap lors de la prise de contact</w:t>
      </w:r>
      <w:r w:rsidR="00E63F43">
        <w:rPr>
          <w:rFonts w:eastAsia="Times New Roman" w:cstheme="minorHAnsi"/>
          <w:color w:val="000000"/>
          <w:lang w:eastAsia="fr-FR"/>
        </w:rPr>
        <w:t>,</w:t>
      </w:r>
      <w:r w:rsidRPr="009B398D">
        <w:rPr>
          <w:rFonts w:eastAsia="Times New Roman" w:cstheme="minorHAnsi"/>
          <w:color w:val="000000"/>
          <w:lang w:eastAsia="fr-FR"/>
        </w:rPr>
        <w:t xml:space="preserve"> et si cela est nécessaire au bon déroulement de la formation</w:t>
      </w:r>
      <w:r w:rsidR="00E63F43">
        <w:rPr>
          <w:rFonts w:eastAsia="Times New Roman" w:cstheme="minorHAnsi"/>
          <w:color w:val="000000"/>
          <w:lang w:eastAsia="fr-FR"/>
        </w:rPr>
        <w:t>, é</w:t>
      </w:r>
      <w:r w:rsidRPr="00E63F43">
        <w:rPr>
          <w:rFonts w:eastAsia="Times New Roman" w:cstheme="minorHAnsi"/>
          <w:color w:val="000000"/>
          <w:lang w:eastAsia="fr-FR"/>
        </w:rPr>
        <w:t xml:space="preserve">change sur le type et le niveau de handicap, les moyens connus ou mis en </w:t>
      </w:r>
      <w:r w:rsidR="00FA1738" w:rsidRPr="00E63F43">
        <w:rPr>
          <w:rFonts w:eastAsia="Times New Roman" w:cstheme="minorHAnsi"/>
          <w:color w:val="000000"/>
          <w:lang w:eastAsia="fr-FR"/>
        </w:rPr>
        <w:t>œuvre</w:t>
      </w:r>
      <w:r w:rsidRPr="00E63F43">
        <w:rPr>
          <w:rFonts w:eastAsia="Times New Roman" w:cstheme="minorHAnsi"/>
          <w:color w:val="000000"/>
          <w:lang w:eastAsia="fr-FR"/>
        </w:rPr>
        <w:t xml:space="preserve"> par le stagiaire/bénéficiaire pour adapter le poste / compenser le handicap.</w:t>
      </w:r>
    </w:p>
    <w:p w14:paraId="403228D4" w14:textId="6BB09E71" w:rsidR="00E63F43" w:rsidRPr="00E63F43" w:rsidRDefault="00473871" w:rsidP="00E63F43">
      <w:pPr>
        <w:pStyle w:val="Paragraphedeliste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fr-FR"/>
        </w:rPr>
      </w:pPr>
      <w:r w:rsidRPr="00E63F43">
        <w:rPr>
          <w:rFonts w:eastAsia="Times New Roman" w:cstheme="minorHAnsi"/>
          <w:color w:val="000000"/>
          <w:lang w:eastAsia="fr-FR"/>
        </w:rPr>
        <w:t>Dans le cas d'une formation</w:t>
      </w:r>
      <w:r w:rsidR="00E63F43" w:rsidRPr="00E63F43">
        <w:rPr>
          <w:rFonts w:eastAsia="Times New Roman" w:cstheme="minorHAnsi"/>
          <w:color w:val="000000"/>
          <w:lang w:eastAsia="fr-FR"/>
        </w:rPr>
        <w:t xml:space="preserve"> en</w:t>
      </w:r>
      <w:r w:rsidRPr="00E63F43">
        <w:rPr>
          <w:rFonts w:eastAsia="Times New Roman" w:cstheme="minorHAnsi"/>
          <w:color w:val="000000"/>
          <w:lang w:eastAsia="fr-FR"/>
        </w:rPr>
        <w:t xml:space="preserve"> inter entreprise, vérification de l'application du moyen de compensation et de la disponibilité du matériel </w:t>
      </w:r>
      <w:r w:rsidR="00FA1738" w:rsidRPr="00E63F43">
        <w:rPr>
          <w:rFonts w:eastAsia="Times New Roman" w:cstheme="minorHAnsi"/>
          <w:color w:val="000000"/>
          <w:lang w:eastAsia="fr-FR"/>
        </w:rPr>
        <w:t>adéquat</w:t>
      </w:r>
    </w:p>
    <w:p w14:paraId="6E328096" w14:textId="541CAFDC" w:rsidR="00473871" w:rsidRPr="00E63F43" w:rsidRDefault="00E63F43" w:rsidP="00E63F43">
      <w:pPr>
        <w:pStyle w:val="Paragraphedeliste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fr-FR"/>
        </w:rPr>
      </w:pPr>
      <w:r w:rsidRPr="00E63F43">
        <w:rPr>
          <w:rFonts w:eastAsia="Times New Roman" w:cstheme="minorHAnsi"/>
          <w:color w:val="000000"/>
          <w:lang w:eastAsia="fr-FR"/>
        </w:rPr>
        <w:t>D</w:t>
      </w:r>
      <w:r w:rsidR="00473871" w:rsidRPr="00E63F43">
        <w:rPr>
          <w:rFonts w:eastAsia="Times New Roman" w:cstheme="minorHAnsi"/>
          <w:color w:val="000000"/>
          <w:lang w:eastAsia="fr-FR"/>
        </w:rPr>
        <w:t>ans le cas d'une formation</w:t>
      </w:r>
      <w:r w:rsidRPr="00E63F43">
        <w:rPr>
          <w:rFonts w:eastAsia="Times New Roman" w:cstheme="minorHAnsi"/>
          <w:color w:val="000000"/>
          <w:lang w:eastAsia="fr-FR"/>
        </w:rPr>
        <w:t xml:space="preserve"> en</w:t>
      </w:r>
      <w:r w:rsidR="00473871" w:rsidRPr="00E63F43">
        <w:rPr>
          <w:rFonts w:eastAsia="Times New Roman" w:cstheme="minorHAnsi"/>
          <w:color w:val="000000"/>
          <w:lang w:eastAsia="fr-FR"/>
        </w:rPr>
        <w:t xml:space="preserve"> intra entreprise, je demande quel équipement est déjà disponible et/ou quel équipement prévoir.</w:t>
      </w:r>
    </w:p>
    <w:p w14:paraId="227BE8CA" w14:textId="129F5B94" w:rsidR="00473871" w:rsidRPr="009B398D" w:rsidRDefault="00473871" w:rsidP="00473871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000000"/>
          <w:u w:val="single"/>
          <w:lang w:eastAsia="fr-FR"/>
        </w:rPr>
      </w:pPr>
      <w:r w:rsidRPr="009B398D">
        <w:rPr>
          <w:rFonts w:eastAsia="Times New Roman" w:cstheme="minorHAnsi"/>
          <w:color w:val="000000"/>
          <w:u w:val="single"/>
          <w:lang w:eastAsia="fr-FR"/>
        </w:rPr>
        <w:t>Organisation de l'action de formation</w:t>
      </w:r>
    </w:p>
    <w:p w14:paraId="069E4F40" w14:textId="77777777" w:rsidR="00473871" w:rsidRPr="009B398D" w:rsidRDefault="00473871" w:rsidP="00FA17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fr-FR"/>
        </w:rPr>
      </w:pPr>
      <w:r w:rsidRPr="009B398D">
        <w:rPr>
          <w:rFonts w:eastAsia="Times New Roman" w:cstheme="minorHAnsi"/>
          <w:color w:val="000000"/>
          <w:lang w:eastAsia="fr-FR"/>
        </w:rPr>
        <w:t>Vérification des spécificités de la formation ou de l'accompagnement vis-à-vis du handicap et vérification de mon aptitude à assurer la formation.</w:t>
      </w:r>
    </w:p>
    <w:p w14:paraId="0252F0C4" w14:textId="40A0DE02" w:rsidR="00473871" w:rsidRPr="009B398D" w:rsidRDefault="00473871" w:rsidP="00FA17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fr-FR"/>
        </w:rPr>
      </w:pPr>
      <w:r w:rsidRPr="009B398D">
        <w:rPr>
          <w:rFonts w:eastAsia="Times New Roman" w:cstheme="minorHAnsi"/>
          <w:color w:val="000000"/>
          <w:lang w:eastAsia="fr-FR"/>
        </w:rPr>
        <w:t>Au besoin, prise de contact avec l’A</w:t>
      </w:r>
      <w:r w:rsidR="009B398D">
        <w:rPr>
          <w:rFonts w:eastAsia="Times New Roman" w:cstheme="minorHAnsi"/>
          <w:color w:val="000000"/>
          <w:lang w:eastAsia="fr-FR"/>
        </w:rPr>
        <w:t>gefiph</w:t>
      </w:r>
      <w:r w:rsidRPr="009B398D">
        <w:rPr>
          <w:rFonts w:eastAsia="Times New Roman" w:cstheme="minorHAnsi"/>
          <w:color w:val="000000"/>
          <w:lang w:eastAsia="fr-FR"/>
        </w:rPr>
        <w:t xml:space="preserve"> pour connaître les moyens spécifiques pouvant être mis en place s’ils ne sont pas préexistants.</w:t>
      </w:r>
    </w:p>
    <w:p w14:paraId="42EB509E" w14:textId="09701438" w:rsidR="00473871" w:rsidRPr="009B398D" w:rsidRDefault="00473871" w:rsidP="00FA17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fr-FR"/>
        </w:rPr>
      </w:pPr>
      <w:r w:rsidRPr="009B398D">
        <w:rPr>
          <w:rFonts w:eastAsia="Times New Roman" w:cstheme="minorHAnsi"/>
          <w:color w:val="000000"/>
          <w:lang w:eastAsia="fr-FR"/>
        </w:rPr>
        <w:t xml:space="preserve">Le cas échéant, validation de la compatibilité des recommandations du conseiller </w:t>
      </w:r>
      <w:r w:rsidR="00E63F43">
        <w:rPr>
          <w:rFonts w:eastAsia="Times New Roman" w:cstheme="minorHAnsi"/>
          <w:color w:val="000000"/>
          <w:lang w:eastAsia="fr-FR"/>
        </w:rPr>
        <w:t>h</w:t>
      </w:r>
      <w:r w:rsidRPr="009B398D">
        <w:rPr>
          <w:rFonts w:eastAsia="Times New Roman" w:cstheme="minorHAnsi"/>
          <w:color w:val="000000"/>
          <w:lang w:eastAsia="fr-FR"/>
        </w:rPr>
        <w:t>andicap de l’Agefiph et vérification la disponibilité du matériel.</w:t>
      </w:r>
    </w:p>
    <w:p w14:paraId="588086D4" w14:textId="77777777" w:rsidR="00473871" w:rsidRPr="009B398D" w:rsidRDefault="00473871" w:rsidP="00FA17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fr-FR"/>
        </w:rPr>
      </w:pPr>
      <w:r w:rsidRPr="009B398D">
        <w:rPr>
          <w:rFonts w:eastAsia="Times New Roman" w:cstheme="minorHAnsi"/>
          <w:color w:val="000000"/>
          <w:lang w:eastAsia="fr-FR"/>
        </w:rPr>
        <w:t>Adaptation si nécessaire des supports pédagogiques et de l’organisation de la salle.</w:t>
      </w:r>
    </w:p>
    <w:p w14:paraId="1284F299" w14:textId="3D1CBD85" w:rsidR="00FA1738" w:rsidRPr="009B398D" w:rsidRDefault="00E63F43" w:rsidP="00473871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fr-FR"/>
        </w:rPr>
      </w:pPr>
      <w:r>
        <w:rPr>
          <w:rFonts w:eastAsia="Times New Roman" w:cstheme="minorHAnsi"/>
          <w:color w:val="000000"/>
          <w:u w:val="single"/>
          <w:lang w:eastAsia="fr-FR"/>
        </w:rPr>
        <w:t>M</w:t>
      </w:r>
      <w:r w:rsidR="00473871" w:rsidRPr="009B398D">
        <w:rPr>
          <w:rFonts w:eastAsia="Times New Roman" w:cstheme="minorHAnsi"/>
          <w:color w:val="000000"/>
          <w:u w:val="single"/>
          <w:lang w:eastAsia="fr-FR"/>
        </w:rPr>
        <w:t>issions au-delà du parcours de formation</w:t>
      </w:r>
    </w:p>
    <w:p w14:paraId="55C16428" w14:textId="461CEBD0" w:rsidR="00473871" w:rsidRPr="009B398D" w:rsidRDefault="00FA1738" w:rsidP="00FA17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fr-FR"/>
        </w:rPr>
      </w:pPr>
      <w:r w:rsidRPr="009B398D">
        <w:rPr>
          <w:rFonts w:eastAsia="Times New Roman" w:cstheme="minorHAnsi"/>
          <w:color w:val="000000"/>
          <w:lang w:eastAsia="fr-FR"/>
        </w:rPr>
        <w:t>A</w:t>
      </w:r>
      <w:r w:rsidR="00473871" w:rsidRPr="009B398D">
        <w:rPr>
          <w:rFonts w:eastAsia="Times New Roman" w:cstheme="minorHAnsi"/>
          <w:color w:val="000000"/>
          <w:lang w:eastAsia="fr-FR"/>
        </w:rPr>
        <w:t xml:space="preserve">ssurer une veille sur le Handicap, développer un réseau de partenaires et communiquer sur les actions mises en </w:t>
      </w:r>
      <w:r w:rsidRPr="009B398D">
        <w:rPr>
          <w:rFonts w:eastAsia="Times New Roman" w:cstheme="minorHAnsi"/>
          <w:color w:val="000000"/>
          <w:lang w:eastAsia="fr-FR"/>
        </w:rPr>
        <w:t>œuvre</w:t>
      </w:r>
      <w:r w:rsidR="00473871" w:rsidRPr="009B398D">
        <w:rPr>
          <w:rFonts w:eastAsia="Times New Roman" w:cstheme="minorHAnsi"/>
          <w:color w:val="000000"/>
          <w:lang w:eastAsia="fr-FR"/>
        </w:rPr>
        <w:t>.</w:t>
      </w:r>
    </w:p>
    <w:p w14:paraId="026D8D7D" w14:textId="77777777" w:rsidR="00663646" w:rsidRPr="009B398D" w:rsidRDefault="00663646" w:rsidP="00FA173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color w:val="000000"/>
          <w:sz w:val="20"/>
          <w:szCs w:val="20"/>
          <w:lang w:eastAsia="fr-FR"/>
        </w:rPr>
      </w:pPr>
    </w:p>
    <w:sectPr w:rsidR="00663646" w:rsidRPr="009B398D" w:rsidSect="00383B27">
      <w:headerReference w:type="default" r:id="rId7"/>
      <w:footerReference w:type="default" r:id="rId8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12B4C" w14:textId="77777777" w:rsidR="002841E9" w:rsidRDefault="002841E9" w:rsidP="00047CA0">
      <w:pPr>
        <w:spacing w:after="0" w:line="240" w:lineRule="auto"/>
      </w:pPr>
      <w:r>
        <w:separator/>
      </w:r>
    </w:p>
  </w:endnote>
  <w:endnote w:type="continuationSeparator" w:id="0">
    <w:p w14:paraId="3977DC7B" w14:textId="77777777" w:rsidR="002841E9" w:rsidRDefault="002841E9" w:rsidP="00047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Slab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02EB6" w14:textId="3A06F418" w:rsidR="00FA1738" w:rsidRPr="00FA1738" w:rsidRDefault="00383B27" w:rsidP="00FA1738">
    <w:pPr>
      <w:pStyle w:val="Pieddepage"/>
      <w:rPr>
        <w:rFonts w:ascii="Roboto Slab" w:hAnsi="Roboto Slab"/>
        <w:sz w:val="16"/>
        <w:szCs w:val="16"/>
        <w:lang w:val="x-none"/>
      </w:rPr>
    </w:pPr>
    <w:r>
      <w:rPr>
        <w:rFonts w:ascii="Arial" w:eastAsia="Cambria" w:hAnsi="Arial" w:cs="Arial"/>
        <w:i/>
        <w:noProof/>
        <w:color w:val="595959"/>
        <w:sz w:val="16"/>
        <w:szCs w:val="16"/>
      </w:rPr>
      <w:drawing>
        <wp:inline distT="0" distB="0" distL="0" distR="0" wp14:anchorId="37CF1296" wp14:editId="7D8FB03B">
          <wp:extent cx="5760720" cy="752475"/>
          <wp:effectExtent l="0" t="0" r="0" b="9525"/>
          <wp:docPr id="3" name="Image 3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171EBE" w14:textId="77777777" w:rsidR="00FA1738" w:rsidRDefault="00FA173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CC8A4" w14:textId="77777777" w:rsidR="002841E9" w:rsidRDefault="002841E9" w:rsidP="00047CA0">
      <w:pPr>
        <w:spacing w:after="0" w:line="240" w:lineRule="auto"/>
      </w:pPr>
      <w:r>
        <w:separator/>
      </w:r>
    </w:p>
  </w:footnote>
  <w:footnote w:type="continuationSeparator" w:id="0">
    <w:p w14:paraId="4ECCDF17" w14:textId="77777777" w:rsidR="002841E9" w:rsidRDefault="002841E9" w:rsidP="00047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099A0" w14:textId="19860818" w:rsidR="00047CA0" w:rsidRPr="00047CA0" w:rsidRDefault="00383B27" w:rsidP="00047CA0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F147E7" wp14:editId="159C0E8F">
          <wp:simplePos x="0" y="0"/>
          <wp:positionH relativeFrom="margin">
            <wp:align>left</wp:align>
          </wp:positionH>
          <wp:positionV relativeFrom="paragraph">
            <wp:posOffset>46990</wp:posOffset>
          </wp:positionV>
          <wp:extent cx="1675130" cy="400050"/>
          <wp:effectExtent l="0" t="0" r="127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47E16"/>
    <w:multiLevelType w:val="multilevel"/>
    <w:tmpl w:val="B2D8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1F23E6"/>
    <w:multiLevelType w:val="multilevel"/>
    <w:tmpl w:val="E070BD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56C75EDC"/>
    <w:multiLevelType w:val="multilevel"/>
    <w:tmpl w:val="CB12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A83560"/>
    <w:multiLevelType w:val="hybridMultilevel"/>
    <w:tmpl w:val="EA789D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165359">
    <w:abstractNumId w:val="1"/>
  </w:num>
  <w:num w:numId="2" w16cid:durableId="2035840581">
    <w:abstractNumId w:val="0"/>
  </w:num>
  <w:num w:numId="3" w16cid:durableId="233392290">
    <w:abstractNumId w:val="2"/>
  </w:num>
  <w:num w:numId="4" w16cid:durableId="474568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71"/>
    <w:rsid w:val="00047CA0"/>
    <w:rsid w:val="000756E4"/>
    <w:rsid w:val="002841E9"/>
    <w:rsid w:val="00383B27"/>
    <w:rsid w:val="00473871"/>
    <w:rsid w:val="00663646"/>
    <w:rsid w:val="009B398D"/>
    <w:rsid w:val="00CB56F6"/>
    <w:rsid w:val="00CF7F13"/>
    <w:rsid w:val="00E63F43"/>
    <w:rsid w:val="00FA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55C04F"/>
  <w15:chartTrackingRefBased/>
  <w15:docId w15:val="{3FB9D24A-3AE3-44E9-A0CF-0F7847AC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47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7CA0"/>
  </w:style>
  <w:style w:type="paragraph" w:styleId="Pieddepage">
    <w:name w:val="footer"/>
    <w:basedOn w:val="Normal"/>
    <w:link w:val="PieddepageCar"/>
    <w:uiPriority w:val="99"/>
    <w:unhideWhenUsed/>
    <w:rsid w:val="00047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7CA0"/>
  </w:style>
  <w:style w:type="character" w:styleId="Lienhypertexte">
    <w:name w:val="Hyperlink"/>
    <w:basedOn w:val="Policepardfaut"/>
    <w:uiPriority w:val="99"/>
    <w:unhideWhenUsed/>
    <w:rsid w:val="00FA173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173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63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50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62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23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BOUVET</dc:creator>
  <cp:keywords/>
  <dc:description/>
  <cp:lastModifiedBy>Caroline BOUVET</cp:lastModifiedBy>
  <cp:revision>4</cp:revision>
  <dcterms:created xsi:type="dcterms:W3CDTF">2022-10-24T07:02:00Z</dcterms:created>
  <dcterms:modified xsi:type="dcterms:W3CDTF">2022-10-24T07:12:00Z</dcterms:modified>
</cp:coreProperties>
</file>